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4335" w:rsidRPr="00C245B3" w:rsidRDefault="00C245B3" w:rsidP="00C245B3">
      <w:pPr>
        <w:spacing w:after="0" w:line="240" w:lineRule="auto"/>
        <w:ind w:firstLine="709"/>
        <w:jc w:val="both"/>
        <w:rPr>
          <w:rFonts w:ascii="Times New Roman" w:hAnsi="Times New Roman" w:cs="Times New Roman"/>
          <w:b/>
          <w:sz w:val="28"/>
          <w:szCs w:val="28"/>
        </w:rPr>
      </w:pPr>
      <w:r w:rsidRPr="00C245B3">
        <w:rPr>
          <w:rFonts w:ascii="Times New Roman" w:hAnsi="Times New Roman" w:cs="Times New Roman"/>
          <w:b/>
          <w:sz w:val="28"/>
          <w:szCs w:val="28"/>
        </w:rPr>
        <w:t xml:space="preserve">Лекция 3. </w:t>
      </w:r>
      <w:r w:rsidRPr="00C245B3">
        <w:rPr>
          <w:rFonts w:ascii="Times New Roman" w:hAnsi="Times New Roman" w:cs="Times New Roman"/>
          <w:b/>
          <w:sz w:val="28"/>
          <w:szCs w:val="28"/>
        </w:rPr>
        <w:t>Размеры и элементы залегания рудных месторождений. Строение залежи.</w:t>
      </w:r>
    </w:p>
    <w:p w:rsidR="00C245B3" w:rsidRDefault="00C245B3" w:rsidP="00C245B3">
      <w:pPr>
        <w:spacing w:after="0" w:line="240" w:lineRule="auto"/>
        <w:ind w:firstLine="709"/>
        <w:jc w:val="both"/>
        <w:rPr>
          <w:rFonts w:ascii="Times New Roman" w:hAnsi="Times New Roman" w:cs="Times New Roman"/>
          <w:sz w:val="28"/>
          <w:szCs w:val="28"/>
        </w:rPr>
      </w:pPr>
    </w:p>
    <w:p w:rsidR="00C245B3" w:rsidRDefault="00C245B3" w:rsidP="00C245B3">
      <w:pPr>
        <w:spacing w:after="0" w:line="240" w:lineRule="auto"/>
        <w:ind w:firstLine="709"/>
        <w:jc w:val="both"/>
        <w:rPr>
          <w:rFonts w:ascii="Times New Roman" w:hAnsi="Times New Roman" w:cs="Times New Roman"/>
          <w:sz w:val="28"/>
          <w:szCs w:val="28"/>
        </w:rPr>
      </w:pPr>
      <w:bookmarkStart w:id="0" w:name="_GoBack"/>
      <w:bookmarkEnd w:id="0"/>
    </w:p>
    <w:p w:rsidR="00C245B3" w:rsidRPr="0065263A"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Разрабатываемые месторождения полезных ископаемых отличаются весьма разнообразными природными условиями залегания. От этих условий (мощности залежи, угла её падения, мощности покрывающих пород, их свойств и др.) зависят возможность применения той или иной системы разработки, выбор технических средств и порядка ведения горных работ.</w:t>
      </w:r>
    </w:p>
    <w:p w:rsidR="00C245B3"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 xml:space="preserve">На выбор системы и технологии разработки из признаков, характеризующих месторождение, наибольшее влияние оказывают его </w:t>
      </w:r>
      <w:r>
        <w:rPr>
          <w:rFonts w:ascii="Times New Roman" w:hAnsi="Times New Roman" w:cs="Times New Roman"/>
          <w:sz w:val="28"/>
          <w:szCs w:val="28"/>
        </w:rPr>
        <w:t xml:space="preserve">форма </w:t>
      </w:r>
      <w:r w:rsidRPr="0065263A">
        <w:rPr>
          <w:rFonts w:ascii="Times New Roman" w:hAnsi="Times New Roman" w:cs="Times New Roman"/>
          <w:sz w:val="28"/>
          <w:szCs w:val="28"/>
        </w:rPr>
        <w:t>(морфология), размеры и условия залегания.</w:t>
      </w:r>
    </w:p>
    <w:p w:rsidR="00C245B3" w:rsidRDefault="00C245B3" w:rsidP="00C245B3">
      <w:pPr>
        <w:spacing w:after="0" w:line="240" w:lineRule="auto"/>
        <w:ind w:firstLine="709"/>
        <w:jc w:val="both"/>
        <w:rPr>
          <w:rFonts w:ascii="Times New Roman" w:hAnsi="Times New Roman" w:cs="Times New Roman"/>
          <w:sz w:val="28"/>
          <w:szCs w:val="28"/>
        </w:rPr>
      </w:pPr>
      <w:r w:rsidRPr="00306848">
        <w:rPr>
          <w:rFonts w:ascii="Times New Roman" w:hAnsi="Times New Roman" w:cs="Times New Roman"/>
          <w:sz w:val="28"/>
          <w:szCs w:val="28"/>
        </w:rPr>
        <w:t xml:space="preserve">Скопление твердого полезного ископаемого, залегающего среди горных вмещающих его пород, называется </w:t>
      </w:r>
      <w:r w:rsidRPr="00306848">
        <w:rPr>
          <w:rFonts w:ascii="Times New Roman" w:hAnsi="Times New Roman" w:cs="Times New Roman"/>
          <w:b/>
          <w:i/>
          <w:sz w:val="28"/>
          <w:szCs w:val="28"/>
        </w:rPr>
        <w:t>рудным телом</w:t>
      </w:r>
      <w:r w:rsidRPr="00306848">
        <w:rPr>
          <w:rFonts w:ascii="Times New Roman" w:hAnsi="Times New Roman" w:cs="Times New Roman"/>
          <w:sz w:val="28"/>
          <w:szCs w:val="28"/>
        </w:rPr>
        <w:t xml:space="preserve">, или </w:t>
      </w:r>
      <w:r w:rsidRPr="00306848">
        <w:rPr>
          <w:rFonts w:ascii="Times New Roman" w:hAnsi="Times New Roman" w:cs="Times New Roman"/>
          <w:b/>
          <w:i/>
          <w:sz w:val="28"/>
          <w:szCs w:val="28"/>
        </w:rPr>
        <w:t>рудной залежью</w:t>
      </w:r>
      <w:r w:rsidRPr="00306848">
        <w:rPr>
          <w:rFonts w:ascii="Times New Roman" w:hAnsi="Times New Roman" w:cs="Times New Roman"/>
          <w:sz w:val="28"/>
          <w:szCs w:val="28"/>
        </w:rPr>
        <w:t>.</w:t>
      </w:r>
    </w:p>
    <w:p w:rsidR="00C245B3" w:rsidRPr="0065263A"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По форме рудные тела можно подразделить на три группы:</w:t>
      </w:r>
    </w:p>
    <w:p w:rsidR="00C245B3" w:rsidRPr="0065263A" w:rsidRDefault="00C245B3" w:rsidP="00C245B3">
      <w:pPr>
        <w:spacing w:after="0" w:line="240" w:lineRule="auto"/>
        <w:ind w:firstLine="709"/>
        <w:jc w:val="both"/>
        <w:rPr>
          <w:rFonts w:ascii="Times New Roman" w:hAnsi="Times New Roman" w:cs="Times New Roman"/>
          <w:sz w:val="28"/>
          <w:szCs w:val="28"/>
        </w:rPr>
      </w:pPr>
      <w:r w:rsidRPr="002F049C">
        <w:rPr>
          <w:rFonts w:ascii="Times New Roman" w:hAnsi="Times New Roman" w:cs="Times New Roman"/>
          <w:b/>
          <w:i/>
          <w:sz w:val="28"/>
          <w:szCs w:val="28"/>
        </w:rPr>
        <w:t>Изометрические</w:t>
      </w:r>
      <w:r w:rsidRPr="0065263A">
        <w:rPr>
          <w:rFonts w:ascii="Times New Roman" w:hAnsi="Times New Roman" w:cs="Times New Roman"/>
          <w:sz w:val="28"/>
          <w:szCs w:val="28"/>
        </w:rPr>
        <w:t>, т.е</w:t>
      </w:r>
      <w:r>
        <w:rPr>
          <w:rFonts w:ascii="Times New Roman" w:hAnsi="Times New Roman" w:cs="Times New Roman"/>
          <w:sz w:val="28"/>
          <w:szCs w:val="28"/>
        </w:rPr>
        <w:t>.</w:t>
      </w:r>
      <w:r w:rsidRPr="0065263A">
        <w:rPr>
          <w:rFonts w:ascii="Times New Roman" w:hAnsi="Times New Roman" w:cs="Times New Roman"/>
          <w:sz w:val="28"/>
          <w:szCs w:val="28"/>
        </w:rPr>
        <w:t xml:space="preserve"> одинаково развитые во всех трёх направлениях в пространстве;</w:t>
      </w:r>
    </w:p>
    <w:p w:rsidR="00C245B3" w:rsidRPr="0065263A" w:rsidRDefault="00C245B3" w:rsidP="00C245B3">
      <w:pPr>
        <w:spacing w:after="0" w:line="240" w:lineRule="auto"/>
        <w:ind w:firstLine="709"/>
        <w:jc w:val="both"/>
        <w:rPr>
          <w:rFonts w:ascii="Times New Roman" w:hAnsi="Times New Roman" w:cs="Times New Roman"/>
          <w:sz w:val="28"/>
          <w:szCs w:val="28"/>
        </w:rPr>
      </w:pPr>
      <w:r w:rsidRPr="002F049C">
        <w:rPr>
          <w:rFonts w:ascii="Times New Roman" w:hAnsi="Times New Roman" w:cs="Times New Roman"/>
          <w:b/>
          <w:i/>
          <w:sz w:val="28"/>
          <w:szCs w:val="28"/>
        </w:rPr>
        <w:t>Столбообразные</w:t>
      </w:r>
      <w:r w:rsidRPr="0065263A">
        <w:rPr>
          <w:rFonts w:ascii="Times New Roman" w:hAnsi="Times New Roman" w:cs="Times New Roman"/>
          <w:sz w:val="28"/>
          <w:szCs w:val="28"/>
        </w:rPr>
        <w:t>, т.е</w:t>
      </w:r>
      <w:r>
        <w:rPr>
          <w:rFonts w:ascii="Times New Roman" w:hAnsi="Times New Roman" w:cs="Times New Roman"/>
          <w:sz w:val="28"/>
          <w:szCs w:val="28"/>
        </w:rPr>
        <w:t>.</w:t>
      </w:r>
      <w:r w:rsidRPr="0065263A">
        <w:rPr>
          <w:rFonts w:ascii="Times New Roman" w:hAnsi="Times New Roman" w:cs="Times New Roman"/>
          <w:sz w:val="28"/>
          <w:szCs w:val="28"/>
        </w:rPr>
        <w:t xml:space="preserve"> вытянутые в одном направлении – в глубину;</w:t>
      </w:r>
    </w:p>
    <w:p w:rsidR="00C245B3" w:rsidRPr="0065263A" w:rsidRDefault="00C245B3" w:rsidP="00C245B3">
      <w:pPr>
        <w:spacing w:after="0" w:line="240" w:lineRule="auto"/>
        <w:ind w:firstLine="709"/>
        <w:jc w:val="both"/>
        <w:rPr>
          <w:rFonts w:ascii="Times New Roman" w:hAnsi="Times New Roman" w:cs="Times New Roman"/>
          <w:sz w:val="28"/>
          <w:szCs w:val="28"/>
        </w:rPr>
      </w:pPr>
      <w:proofErr w:type="spellStart"/>
      <w:r w:rsidRPr="002F049C">
        <w:rPr>
          <w:rFonts w:ascii="Times New Roman" w:hAnsi="Times New Roman" w:cs="Times New Roman"/>
          <w:b/>
          <w:i/>
          <w:sz w:val="28"/>
          <w:szCs w:val="28"/>
        </w:rPr>
        <w:t>Пластообразные</w:t>
      </w:r>
      <w:proofErr w:type="spellEnd"/>
      <w:r w:rsidRPr="0065263A">
        <w:rPr>
          <w:rFonts w:ascii="Times New Roman" w:hAnsi="Times New Roman" w:cs="Times New Roman"/>
          <w:sz w:val="28"/>
          <w:szCs w:val="28"/>
        </w:rPr>
        <w:t>, т.е. вытянутые в двух направлениях.</w:t>
      </w:r>
    </w:p>
    <w:p w:rsidR="00C245B3" w:rsidRPr="0065263A"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 xml:space="preserve">К первому типу рудных тел изометрической формы относятся штоки и гнёзда. Часто они имеют неправильную форму, но все три измерения их в пространстве резко не отличаются. Размеры штоков достигают десятков и сотен метров. Размеры гнёзд малы – до нескольких метров. Типичным гнездообразным месторождением является ртутное месторождение </w:t>
      </w:r>
      <w:proofErr w:type="spellStart"/>
      <w:r w:rsidRPr="0065263A">
        <w:rPr>
          <w:rFonts w:ascii="Times New Roman" w:hAnsi="Times New Roman" w:cs="Times New Roman"/>
          <w:sz w:val="28"/>
          <w:szCs w:val="28"/>
        </w:rPr>
        <w:t>Хайдаркан</w:t>
      </w:r>
      <w:proofErr w:type="spellEnd"/>
      <w:r w:rsidRPr="0065263A">
        <w:rPr>
          <w:rFonts w:ascii="Times New Roman" w:hAnsi="Times New Roman" w:cs="Times New Roman"/>
          <w:sz w:val="28"/>
          <w:szCs w:val="28"/>
        </w:rPr>
        <w:t xml:space="preserve"> (Средняя Азия).</w:t>
      </w:r>
    </w:p>
    <w:p w:rsidR="00C245B3" w:rsidRPr="0065263A"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Столбообразную форму имеют многие коренные месторождения алмазов. В Якутии и Южной Африке алмазные «трубки» в глубину распространяются на километры при размерах горизонтального поперечного сечения в сотни метров. В Криворожском бассейне к столбообразным принято относить рудные тела, длина которых превышает мощность не более чем в шесть раз.</w:t>
      </w:r>
    </w:p>
    <w:p w:rsidR="00C245B3" w:rsidRPr="0065263A"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Линзы представляют собой переходную форму между первой и третьей группами. Типичным представителем этого типа рудных тел являются уральские медно-колчеданные месторождения. Линзообразное месторождение медного колчедана Рио-Тинто (Испания) состоит из линз протяжённостью от 300 до 1700 м. и мощностью до 100 -250 м.</w:t>
      </w:r>
    </w:p>
    <w:p w:rsidR="00C245B3"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 xml:space="preserve">Рудные тела третьей группы – </w:t>
      </w:r>
      <w:proofErr w:type="spellStart"/>
      <w:r w:rsidRPr="0065263A">
        <w:rPr>
          <w:rFonts w:ascii="Times New Roman" w:hAnsi="Times New Roman" w:cs="Times New Roman"/>
          <w:sz w:val="28"/>
          <w:szCs w:val="28"/>
        </w:rPr>
        <w:t>пласто</w:t>
      </w:r>
      <w:r>
        <w:rPr>
          <w:rFonts w:ascii="Times New Roman" w:hAnsi="Times New Roman" w:cs="Times New Roman"/>
          <w:sz w:val="28"/>
          <w:szCs w:val="28"/>
        </w:rPr>
        <w:t>образные</w:t>
      </w:r>
      <w:proofErr w:type="spellEnd"/>
      <w:r w:rsidRPr="0065263A">
        <w:rPr>
          <w:rFonts w:ascii="Times New Roman" w:hAnsi="Times New Roman" w:cs="Times New Roman"/>
          <w:sz w:val="28"/>
          <w:szCs w:val="28"/>
        </w:rPr>
        <w:t>, ограничены более или менее параллельными плоскостями (поверхностями).</w:t>
      </w:r>
    </w:p>
    <w:p w:rsidR="00C245B3" w:rsidRPr="0004592D" w:rsidRDefault="00C245B3" w:rsidP="00C245B3">
      <w:pPr>
        <w:spacing w:after="0" w:line="240" w:lineRule="auto"/>
        <w:ind w:firstLine="709"/>
        <w:jc w:val="both"/>
        <w:rPr>
          <w:rFonts w:ascii="Times New Roman" w:hAnsi="Times New Roman" w:cs="Times New Roman"/>
          <w:sz w:val="28"/>
          <w:szCs w:val="28"/>
        </w:rPr>
      </w:pPr>
      <w:r w:rsidRPr="0004592D">
        <w:rPr>
          <w:rFonts w:ascii="Times New Roman" w:hAnsi="Times New Roman" w:cs="Times New Roman"/>
          <w:sz w:val="28"/>
          <w:szCs w:val="28"/>
        </w:rPr>
        <w:t xml:space="preserve">Рудные залежи, отличающиеся от пластов менее выдержанной формой и непостоянной мощностью, называют </w:t>
      </w:r>
      <w:proofErr w:type="spellStart"/>
      <w:r w:rsidRPr="0004592D">
        <w:rPr>
          <w:rFonts w:ascii="Times New Roman" w:hAnsi="Times New Roman" w:cs="Times New Roman"/>
          <w:b/>
          <w:i/>
          <w:sz w:val="28"/>
          <w:szCs w:val="28"/>
        </w:rPr>
        <w:t>пластообразными</w:t>
      </w:r>
      <w:proofErr w:type="spellEnd"/>
      <w:r w:rsidRPr="0004592D">
        <w:rPr>
          <w:rFonts w:ascii="Times New Roman" w:hAnsi="Times New Roman" w:cs="Times New Roman"/>
          <w:b/>
          <w:i/>
          <w:sz w:val="28"/>
          <w:szCs w:val="28"/>
        </w:rPr>
        <w:t>.</w:t>
      </w:r>
    </w:p>
    <w:p w:rsidR="00C245B3" w:rsidRPr="0004592D" w:rsidRDefault="00C245B3" w:rsidP="00C245B3">
      <w:pPr>
        <w:spacing w:after="0" w:line="240" w:lineRule="auto"/>
        <w:ind w:firstLine="709"/>
        <w:jc w:val="both"/>
        <w:rPr>
          <w:rFonts w:ascii="Times New Roman" w:hAnsi="Times New Roman" w:cs="Times New Roman"/>
          <w:sz w:val="28"/>
          <w:szCs w:val="28"/>
        </w:rPr>
      </w:pPr>
      <w:r w:rsidRPr="0004592D">
        <w:rPr>
          <w:rFonts w:ascii="Times New Roman" w:hAnsi="Times New Roman" w:cs="Times New Roman"/>
          <w:sz w:val="28"/>
          <w:szCs w:val="28"/>
        </w:rPr>
        <w:t>Пластовые месторождения имеют стабильную мощность и чёткие контакты с вмещающими породами. Они обычно осадочного происхождения.</w:t>
      </w:r>
    </w:p>
    <w:p w:rsidR="00C245B3" w:rsidRPr="0004592D" w:rsidRDefault="00C245B3" w:rsidP="00C245B3">
      <w:pPr>
        <w:spacing w:after="0" w:line="240" w:lineRule="auto"/>
        <w:ind w:firstLine="709"/>
        <w:jc w:val="both"/>
        <w:rPr>
          <w:rFonts w:ascii="Times New Roman" w:hAnsi="Times New Roman" w:cs="Times New Roman"/>
          <w:sz w:val="28"/>
          <w:szCs w:val="28"/>
        </w:rPr>
      </w:pPr>
      <w:proofErr w:type="spellStart"/>
      <w:r w:rsidRPr="0004592D">
        <w:rPr>
          <w:rFonts w:ascii="Times New Roman" w:hAnsi="Times New Roman" w:cs="Times New Roman"/>
          <w:sz w:val="28"/>
          <w:szCs w:val="28"/>
        </w:rPr>
        <w:t>Пластообразные</w:t>
      </w:r>
      <w:proofErr w:type="spellEnd"/>
      <w:r w:rsidRPr="0004592D">
        <w:rPr>
          <w:rFonts w:ascii="Times New Roman" w:hAnsi="Times New Roman" w:cs="Times New Roman"/>
          <w:sz w:val="28"/>
          <w:szCs w:val="28"/>
        </w:rPr>
        <w:t xml:space="preserve"> месторождения характеризуются нестабильной формой и мощностью, различными углами падения. Обычно осадочного и осадочно-метаморфического происхождения. </w:t>
      </w:r>
    </w:p>
    <w:p w:rsidR="00C245B3" w:rsidRPr="0004592D" w:rsidRDefault="00C245B3" w:rsidP="00C245B3">
      <w:pPr>
        <w:spacing w:after="0" w:line="240" w:lineRule="auto"/>
        <w:ind w:firstLine="709"/>
        <w:jc w:val="both"/>
        <w:rPr>
          <w:rFonts w:ascii="Times New Roman" w:hAnsi="Times New Roman" w:cs="Times New Roman"/>
          <w:sz w:val="28"/>
          <w:szCs w:val="28"/>
        </w:rPr>
      </w:pPr>
      <w:r w:rsidRPr="0004592D">
        <w:rPr>
          <w:rFonts w:ascii="Times New Roman" w:hAnsi="Times New Roman" w:cs="Times New Roman"/>
          <w:sz w:val="28"/>
          <w:szCs w:val="28"/>
        </w:rPr>
        <w:lastRenderedPageBreak/>
        <w:t>Линзообразные месторождения имеют форму линзы, различные размеры и углы падения.</w:t>
      </w:r>
    </w:p>
    <w:p w:rsidR="00C245B3" w:rsidRPr="0004592D" w:rsidRDefault="00C245B3" w:rsidP="00C245B3">
      <w:pPr>
        <w:spacing w:after="0" w:line="240" w:lineRule="auto"/>
        <w:ind w:firstLine="709"/>
        <w:jc w:val="both"/>
        <w:rPr>
          <w:rFonts w:ascii="Times New Roman" w:hAnsi="Times New Roman" w:cs="Times New Roman"/>
          <w:sz w:val="28"/>
          <w:szCs w:val="28"/>
        </w:rPr>
      </w:pPr>
      <w:r w:rsidRPr="0004592D">
        <w:rPr>
          <w:rFonts w:ascii="Times New Roman" w:hAnsi="Times New Roman" w:cs="Times New Roman"/>
          <w:sz w:val="28"/>
          <w:szCs w:val="28"/>
        </w:rPr>
        <w:t>Жильные месторождения могут быть простыми и сложными (с невыдержанными элементами залегания и нечёткими контактами с вмещающими породами) или состоящими из ряда тонких жил и множества прожилков.</w:t>
      </w:r>
    </w:p>
    <w:p w:rsidR="00C245B3" w:rsidRPr="0004592D" w:rsidRDefault="00C245B3" w:rsidP="00C245B3">
      <w:pPr>
        <w:spacing w:after="0" w:line="240" w:lineRule="auto"/>
        <w:ind w:firstLine="709"/>
        <w:jc w:val="both"/>
        <w:rPr>
          <w:rFonts w:ascii="Times New Roman" w:hAnsi="Times New Roman" w:cs="Times New Roman"/>
          <w:sz w:val="28"/>
          <w:szCs w:val="28"/>
        </w:rPr>
      </w:pPr>
      <w:proofErr w:type="spellStart"/>
      <w:r w:rsidRPr="0004592D">
        <w:rPr>
          <w:rFonts w:ascii="Times New Roman" w:hAnsi="Times New Roman" w:cs="Times New Roman"/>
          <w:sz w:val="28"/>
          <w:szCs w:val="28"/>
        </w:rPr>
        <w:t>Штокообразные</w:t>
      </w:r>
      <w:proofErr w:type="spellEnd"/>
      <w:r w:rsidRPr="0004592D">
        <w:rPr>
          <w:rFonts w:ascii="Times New Roman" w:hAnsi="Times New Roman" w:cs="Times New Roman"/>
          <w:sz w:val="28"/>
          <w:szCs w:val="28"/>
        </w:rPr>
        <w:t xml:space="preserve"> месторождения представляют собой рудное тело неправильной формы и большого размера.</w:t>
      </w:r>
    </w:p>
    <w:p w:rsidR="00C245B3" w:rsidRDefault="00C245B3" w:rsidP="00C245B3">
      <w:pPr>
        <w:spacing w:after="0" w:line="240" w:lineRule="auto"/>
        <w:ind w:firstLine="709"/>
        <w:jc w:val="both"/>
        <w:rPr>
          <w:rFonts w:ascii="Times New Roman" w:hAnsi="Times New Roman" w:cs="Times New Roman"/>
          <w:sz w:val="28"/>
          <w:szCs w:val="28"/>
        </w:rPr>
      </w:pPr>
      <w:r w:rsidRPr="0004592D">
        <w:rPr>
          <w:rFonts w:ascii="Times New Roman" w:hAnsi="Times New Roman" w:cs="Times New Roman"/>
          <w:sz w:val="28"/>
          <w:szCs w:val="28"/>
        </w:rPr>
        <w:t>Гнездообразные месторождения состоят из мелких по размерам рудных тел (гнёзд) неправильной формы. Промышленное значение имеют месторождения с большим количеством гнёзд.</w:t>
      </w:r>
    </w:p>
    <w:p w:rsidR="00C245B3" w:rsidRPr="0065263A" w:rsidRDefault="00C245B3" w:rsidP="00C245B3">
      <w:pPr>
        <w:spacing w:after="0" w:line="240" w:lineRule="auto"/>
        <w:ind w:firstLine="709"/>
        <w:jc w:val="both"/>
        <w:rPr>
          <w:rFonts w:ascii="Times New Roman" w:hAnsi="Times New Roman" w:cs="Times New Roman"/>
          <w:sz w:val="28"/>
          <w:szCs w:val="28"/>
        </w:rPr>
      </w:pPr>
      <w:r w:rsidRPr="0004592D">
        <w:rPr>
          <w:rFonts w:ascii="Times New Roman" w:hAnsi="Times New Roman" w:cs="Times New Roman"/>
          <w:sz w:val="28"/>
          <w:szCs w:val="28"/>
        </w:rPr>
        <w:t>Встречаются сложные формы рудных тел – седловидные, куполообразные и др.</w:t>
      </w:r>
    </w:p>
    <w:p w:rsidR="00C245B3" w:rsidRPr="0004592D" w:rsidRDefault="00C245B3" w:rsidP="00C245B3">
      <w:pPr>
        <w:spacing w:after="0" w:line="240" w:lineRule="auto"/>
        <w:ind w:firstLine="709"/>
        <w:jc w:val="both"/>
        <w:rPr>
          <w:rFonts w:ascii="Times New Roman" w:hAnsi="Times New Roman" w:cs="Times New Roman"/>
          <w:sz w:val="28"/>
          <w:szCs w:val="28"/>
        </w:rPr>
      </w:pPr>
      <w:r w:rsidRPr="0004592D">
        <w:rPr>
          <w:rFonts w:ascii="Times New Roman" w:hAnsi="Times New Roman" w:cs="Times New Roman"/>
          <w:sz w:val="28"/>
          <w:szCs w:val="28"/>
        </w:rPr>
        <w:t xml:space="preserve">В большинстве случаев месторождение бывает представлено не одним, а несколькими рудными телами. Эти совместно залегающие рудные тела бывают отделены одно от другого массивом пустой породы, иногда пересекаются, соединяются и снова разделяются. </w:t>
      </w:r>
    </w:p>
    <w:p w:rsidR="00C245B3" w:rsidRPr="0004592D" w:rsidRDefault="00C245B3" w:rsidP="00C245B3">
      <w:pPr>
        <w:spacing w:after="0" w:line="240" w:lineRule="auto"/>
        <w:ind w:firstLine="709"/>
        <w:jc w:val="both"/>
        <w:rPr>
          <w:rFonts w:ascii="Times New Roman" w:hAnsi="Times New Roman" w:cs="Times New Roman"/>
          <w:sz w:val="28"/>
          <w:szCs w:val="28"/>
        </w:rPr>
      </w:pPr>
      <w:r w:rsidRPr="0004592D">
        <w:rPr>
          <w:rFonts w:ascii="Times New Roman" w:hAnsi="Times New Roman" w:cs="Times New Roman"/>
          <w:sz w:val="28"/>
          <w:szCs w:val="28"/>
        </w:rPr>
        <w:t>Месторождения нередко нарушаются сбросами, сдвигами, бывают - изогнуты, перемяты, раздроблены, в результате чего разработка их усложняется.</w:t>
      </w:r>
    </w:p>
    <w:p w:rsidR="00C245B3" w:rsidRPr="0004592D" w:rsidRDefault="00C245B3" w:rsidP="00C245B3">
      <w:pPr>
        <w:spacing w:after="0" w:line="240" w:lineRule="auto"/>
        <w:ind w:firstLine="709"/>
        <w:jc w:val="both"/>
        <w:rPr>
          <w:rFonts w:ascii="Times New Roman" w:hAnsi="Times New Roman" w:cs="Times New Roman"/>
          <w:sz w:val="28"/>
          <w:szCs w:val="28"/>
        </w:rPr>
      </w:pPr>
      <w:r w:rsidRPr="0004592D">
        <w:rPr>
          <w:rFonts w:ascii="Times New Roman" w:hAnsi="Times New Roman" w:cs="Times New Roman"/>
          <w:sz w:val="28"/>
          <w:szCs w:val="28"/>
        </w:rPr>
        <w:t>Чем не правильнее залежь по форме, чем больше тектонических нарушений она имеет, тем сложнее её разработка.</w:t>
      </w:r>
    </w:p>
    <w:p w:rsidR="00C245B3" w:rsidRPr="0004592D" w:rsidRDefault="00C245B3" w:rsidP="00C245B3">
      <w:pPr>
        <w:spacing w:after="0" w:line="240" w:lineRule="auto"/>
        <w:ind w:firstLine="709"/>
        <w:jc w:val="both"/>
        <w:rPr>
          <w:rFonts w:ascii="Times New Roman" w:hAnsi="Times New Roman" w:cs="Times New Roman"/>
          <w:sz w:val="28"/>
          <w:szCs w:val="28"/>
        </w:rPr>
      </w:pPr>
      <w:r w:rsidRPr="0004592D">
        <w:rPr>
          <w:rFonts w:ascii="Times New Roman" w:hAnsi="Times New Roman" w:cs="Times New Roman"/>
          <w:sz w:val="28"/>
          <w:szCs w:val="28"/>
        </w:rPr>
        <w:t xml:space="preserve">Кроме формы месторождения, важным признаком является характер его контакта с вмещающими породами. Контакт в одних случаях бывает выражен резко: рудное тело отчётливо отделяется от вмещающих пород. В других случаях переход от руды к пустой породе происходит постепенно, границы промышленного </w:t>
      </w:r>
      <w:proofErr w:type="spellStart"/>
      <w:r w:rsidRPr="0004592D">
        <w:rPr>
          <w:rFonts w:ascii="Times New Roman" w:hAnsi="Times New Roman" w:cs="Times New Roman"/>
          <w:sz w:val="28"/>
          <w:szCs w:val="28"/>
        </w:rPr>
        <w:t>оруденения</w:t>
      </w:r>
      <w:proofErr w:type="spellEnd"/>
      <w:r w:rsidRPr="0004592D">
        <w:rPr>
          <w:rFonts w:ascii="Times New Roman" w:hAnsi="Times New Roman" w:cs="Times New Roman"/>
          <w:sz w:val="28"/>
          <w:szCs w:val="28"/>
        </w:rPr>
        <w:t xml:space="preserve"> можно установить только путём опробования. Разработка месторождений с отчётливыми контактами проще. Иногда наличие </w:t>
      </w:r>
      <w:proofErr w:type="spellStart"/>
      <w:r w:rsidRPr="0004592D">
        <w:rPr>
          <w:rFonts w:ascii="Times New Roman" w:hAnsi="Times New Roman" w:cs="Times New Roman"/>
          <w:sz w:val="28"/>
          <w:szCs w:val="28"/>
        </w:rPr>
        <w:t>оруденения</w:t>
      </w:r>
      <w:proofErr w:type="spellEnd"/>
      <w:r w:rsidRPr="0004592D">
        <w:rPr>
          <w:rFonts w:ascii="Times New Roman" w:hAnsi="Times New Roman" w:cs="Times New Roman"/>
          <w:sz w:val="28"/>
          <w:szCs w:val="28"/>
        </w:rPr>
        <w:t xml:space="preserve"> во вмещающих породах благоприятно сказывается на разработке, т.к. руда при отбойке засоряется не пустыми, а рудоносными породами.</w:t>
      </w:r>
    </w:p>
    <w:p w:rsidR="00C245B3" w:rsidRDefault="00C245B3" w:rsidP="00C245B3">
      <w:pPr>
        <w:spacing w:after="0" w:line="240" w:lineRule="auto"/>
        <w:ind w:firstLine="709"/>
        <w:jc w:val="both"/>
        <w:rPr>
          <w:rFonts w:ascii="Times New Roman" w:hAnsi="Times New Roman" w:cs="Times New Roman"/>
          <w:sz w:val="28"/>
          <w:szCs w:val="28"/>
        </w:rPr>
      </w:pPr>
      <w:r w:rsidRPr="0004592D">
        <w:rPr>
          <w:rFonts w:ascii="Times New Roman" w:hAnsi="Times New Roman" w:cs="Times New Roman"/>
          <w:sz w:val="28"/>
          <w:szCs w:val="28"/>
        </w:rPr>
        <w:t>В зависимости от характера распределения рудных минералов различают сплошные и вкраплённые руды. Сплошные руды состоят из рудных минералов, смешанных с небольшим количеством породы; они обычно имеют резкие границы с вмещающими породами. Вкраплённые руды представляют собой относительно редкие вкрапления рудных минералов в рудной породе и, как правило, не имеют отчётливых границ с вмещающими породами.</w:t>
      </w:r>
    </w:p>
    <w:p w:rsidR="00C245B3" w:rsidRPr="00992662" w:rsidRDefault="00C245B3" w:rsidP="00C245B3">
      <w:pPr>
        <w:spacing w:after="0" w:line="240" w:lineRule="auto"/>
        <w:ind w:firstLine="709"/>
        <w:jc w:val="both"/>
        <w:rPr>
          <w:rFonts w:ascii="Times New Roman" w:hAnsi="Times New Roman" w:cs="Times New Roman"/>
          <w:sz w:val="28"/>
          <w:szCs w:val="28"/>
        </w:rPr>
      </w:pPr>
      <w:r w:rsidRPr="00992662">
        <w:rPr>
          <w:rFonts w:ascii="Times New Roman" w:hAnsi="Times New Roman" w:cs="Times New Roman"/>
          <w:sz w:val="28"/>
          <w:szCs w:val="28"/>
        </w:rPr>
        <w:t xml:space="preserve">Пространственное положение месторождения в земной коре и его размеры определяются элементами залегания. К элементам залегания относят такие понятия, как простирание, падение, направление </w:t>
      </w:r>
      <w:proofErr w:type="spellStart"/>
      <w:r w:rsidRPr="00992662">
        <w:rPr>
          <w:rFonts w:ascii="Times New Roman" w:hAnsi="Times New Roman" w:cs="Times New Roman"/>
          <w:sz w:val="28"/>
          <w:szCs w:val="28"/>
        </w:rPr>
        <w:t>вкрест</w:t>
      </w:r>
      <w:proofErr w:type="spellEnd"/>
      <w:r w:rsidRPr="00992662">
        <w:rPr>
          <w:rFonts w:ascii="Times New Roman" w:hAnsi="Times New Roman" w:cs="Times New Roman"/>
          <w:sz w:val="28"/>
          <w:szCs w:val="28"/>
        </w:rPr>
        <w:t xml:space="preserve"> простирания, длина по простиранию, разведанная глубина, угол </w:t>
      </w:r>
      <w:r>
        <w:rPr>
          <w:rFonts w:ascii="Times New Roman" w:hAnsi="Times New Roman" w:cs="Times New Roman"/>
          <w:sz w:val="28"/>
          <w:szCs w:val="28"/>
        </w:rPr>
        <w:t>падения, мощность, висячий, леж</w:t>
      </w:r>
      <w:r w:rsidRPr="00992662">
        <w:rPr>
          <w:rFonts w:ascii="Times New Roman" w:hAnsi="Times New Roman" w:cs="Times New Roman"/>
          <w:sz w:val="28"/>
          <w:szCs w:val="28"/>
        </w:rPr>
        <w:t>ачий бок и др.</w:t>
      </w:r>
    </w:p>
    <w:p w:rsidR="00C245B3" w:rsidRPr="0065263A"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 xml:space="preserve">Положение пласта в пространстве определяется </w:t>
      </w:r>
      <w:r w:rsidRPr="00FA57F2">
        <w:rPr>
          <w:rFonts w:ascii="Times New Roman" w:hAnsi="Times New Roman" w:cs="Times New Roman"/>
          <w:b/>
          <w:i/>
          <w:sz w:val="28"/>
          <w:szCs w:val="28"/>
        </w:rPr>
        <w:t>линией простирания</w:t>
      </w:r>
      <w:r w:rsidRPr="0065263A">
        <w:rPr>
          <w:rFonts w:ascii="Times New Roman" w:hAnsi="Times New Roman" w:cs="Times New Roman"/>
          <w:sz w:val="28"/>
          <w:szCs w:val="28"/>
        </w:rPr>
        <w:t xml:space="preserve"> – линия пересечения пласта с любой горизонтальной плоскостью (рис</w:t>
      </w:r>
      <w:r>
        <w:rPr>
          <w:rFonts w:ascii="Times New Roman" w:hAnsi="Times New Roman" w:cs="Times New Roman"/>
          <w:sz w:val="28"/>
          <w:szCs w:val="28"/>
        </w:rPr>
        <w:t>.</w:t>
      </w:r>
      <w:r w:rsidRPr="0065263A">
        <w:rPr>
          <w:rFonts w:ascii="Times New Roman" w:hAnsi="Times New Roman" w:cs="Times New Roman"/>
          <w:sz w:val="28"/>
          <w:szCs w:val="28"/>
        </w:rPr>
        <w:t xml:space="preserve"> 1</w:t>
      </w:r>
      <w:r>
        <w:rPr>
          <w:rFonts w:ascii="Times New Roman" w:hAnsi="Times New Roman" w:cs="Times New Roman"/>
          <w:sz w:val="28"/>
          <w:szCs w:val="28"/>
        </w:rPr>
        <w:t>.1</w:t>
      </w:r>
      <w:r w:rsidRPr="0065263A">
        <w:rPr>
          <w:rFonts w:ascii="Times New Roman" w:hAnsi="Times New Roman" w:cs="Times New Roman"/>
          <w:sz w:val="28"/>
          <w:szCs w:val="28"/>
        </w:rPr>
        <w:t>)</w:t>
      </w:r>
      <w:r>
        <w:rPr>
          <w:rFonts w:ascii="Times New Roman" w:hAnsi="Times New Roman" w:cs="Times New Roman"/>
          <w:sz w:val="28"/>
          <w:szCs w:val="28"/>
        </w:rPr>
        <w:t>.</w:t>
      </w:r>
      <w:r w:rsidRPr="0065263A">
        <w:rPr>
          <w:rFonts w:ascii="Times New Roman" w:hAnsi="Times New Roman" w:cs="Times New Roman"/>
          <w:sz w:val="28"/>
          <w:szCs w:val="28"/>
        </w:rPr>
        <w:t xml:space="preserve"> Направление линии простирания в пространстве принято называть простиранием пласта.</w:t>
      </w:r>
      <w:r>
        <w:rPr>
          <w:rFonts w:ascii="Times New Roman" w:hAnsi="Times New Roman" w:cs="Times New Roman"/>
          <w:sz w:val="28"/>
          <w:szCs w:val="28"/>
        </w:rPr>
        <w:t xml:space="preserve"> </w:t>
      </w:r>
    </w:p>
    <w:p w:rsidR="00C245B3"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lastRenderedPageBreak/>
        <w:t xml:space="preserve">Линию пересечения пласта с вертикальной плоскостью, перпендикулярной и линии простирания, называют </w:t>
      </w:r>
      <w:r w:rsidRPr="00FA57F2">
        <w:rPr>
          <w:rFonts w:ascii="Times New Roman" w:hAnsi="Times New Roman" w:cs="Times New Roman"/>
          <w:b/>
          <w:i/>
          <w:sz w:val="28"/>
          <w:szCs w:val="28"/>
        </w:rPr>
        <w:t>линией падения</w:t>
      </w:r>
      <w:r w:rsidRPr="0065263A">
        <w:rPr>
          <w:rFonts w:ascii="Times New Roman" w:hAnsi="Times New Roman" w:cs="Times New Roman"/>
          <w:sz w:val="28"/>
          <w:szCs w:val="28"/>
        </w:rPr>
        <w:t xml:space="preserve">. Направление по пласту вниз по линии падения от какой-либо горизонтальной плоскости называют </w:t>
      </w:r>
      <w:r w:rsidRPr="00FA57F2">
        <w:rPr>
          <w:rFonts w:ascii="Times New Roman" w:hAnsi="Times New Roman" w:cs="Times New Roman"/>
          <w:b/>
          <w:i/>
          <w:sz w:val="28"/>
          <w:szCs w:val="28"/>
        </w:rPr>
        <w:t>падением пласта</w:t>
      </w:r>
      <w:r w:rsidRPr="0065263A">
        <w:rPr>
          <w:rFonts w:ascii="Times New Roman" w:hAnsi="Times New Roman" w:cs="Times New Roman"/>
          <w:sz w:val="28"/>
          <w:szCs w:val="28"/>
        </w:rPr>
        <w:t xml:space="preserve">, а направление вверх – </w:t>
      </w:r>
      <w:r w:rsidRPr="00FA57F2">
        <w:rPr>
          <w:rFonts w:ascii="Times New Roman" w:hAnsi="Times New Roman" w:cs="Times New Roman"/>
          <w:b/>
          <w:i/>
          <w:sz w:val="28"/>
          <w:szCs w:val="28"/>
        </w:rPr>
        <w:t>восстанием пласта</w:t>
      </w:r>
      <w:r w:rsidRPr="0065263A">
        <w:rPr>
          <w:rFonts w:ascii="Times New Roman" w:hAnsi="Times New Roman" w:cs="Times New Roman"/>
          <w:sz w:val="28"/>
          <w:szCs w:val="28"/>
        </w:rPr>
        <w:t>.</w:t>
      </w:r>
    </w:p>
    <w:p w:rsidR="00C245B3" w:rsidRDefault="00C245B3" w:rsidP="00C245B3">
      <w:pPr>
        <w:spacing w:after="0" w:line="240" w:lineRule="auto"/>
        <w:ind w:firstLine="709"/>
        <w:jc w:val="both"/>
        <w:rPr>
          <w:rFonts w:ascii="Times New Roman" w:hAnsi="Times New Roman" w:cs="Times New Roman"/>
          <w:sz w:val="28"/>
          <w:szCs w:val="28"/>
        </w:rPr>
      </w:pPr>
      <w:r w:rsidRPr="00131730">
        <w:rPr>
          <w:rFonts w:ascii="Times New Roman" w:hAnsi="Times New Roman" w:cs="Times New Roman"/>
          <w:sz w:val="28"/>
          <w:szCs w:val="28"/>
        </w:rPr>
        <w:t xml:space="preserve">Рудные тела характеризуются обычно мощностью, углом падения, длиной по простиранию, глубиной распространения и площадью. </w:t>
      </w:r>
    </w:p>
    <w:p w:rsidR="00C245B3"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CADB6AE" wp14:editId="3F46110B">
            <wp:extent cx="4071068" cy="3072819"/>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77048" cy="3077333"/>
                    </a:xfrm>
                    <a:prstGeom prst="rect">
                      <a:avLst/>
                    </a:prstGeom>
                    <a:noFill/>
                    <a:ln>
                      <a:noFill/>
                    </a:ln>
                  </pic:spPr>
                </pic:pic>
              </a:graphicData>
            </a:graphic>
          </wp:inline>
        </w:drawing>
      </w:r>
    </w:p>
    <w:p w:rsidR="00C245B3"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Рисунок 1.1 – Положение пласта в пространстве</w:t>
      </w:r>
    </w:p>
    <w:p w:rsidR="00C245B3" w:rsidRDefault="00C245B3" w:rsidP="00C245B3">
      <w:pPr>
        <w:spacing w:after="0" w:line="240" w:lineRule="auto"/>
        <w:ind w:firstLine="709"/>
        <w:jc w:val="both"/>
        <w:rPr>
          <w:rFonts w:ascii="Times New Roman" w:hAnsi="Times New Roman" w:cs="Times New Roman"/>
          <w:sz w:val="28"/>
          <w:szCs w:val="28"/>
        </w:rPr>
      </w:pPr>
    </w:p>
    <w:p w:rsidR="00C245B3" w:rsidRPr="0065263A"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 xml:space="preserve">Угол, образованный падением пласта с горизонтальной плоскостью, называется </w:t>
      </w:r>
      <w:r w:rsidRPr="0004592D">
        <w:rPr>
          <w:rFonts w:ascii="Times New Roman" w:hAnsi="Times New Roman" w:cs="Times New Roman"/>
          <w:b/>
          <w:i/>
          <w:sz w:val="28"/>
          <w:szCs w:val="28"/>
        </w:rPr>
        <w:t>углом падения</w:t>
      </w:r>
      <w:r w:rsidRPr="0065263A">
        <w:rPr>
          <w:rFonts w:ascii="Times New Roman" w:hAnsi="Times New Roman" w:cs="Times New Roman"/>
          <w:sz w:val="28"/>
          <w:szCs w:val="28"/>
        </w:rPr>
        <w:t xml:space="preserve"> (углом наклона) пласта. Линию перпендикулярную линии простирания пласта и лежащую в горизонтальной плоскости, называют линией </w:t>
      </w:r>
      <w:proofErr w:type="spellStart"/>
      <w:r w:rsidRPr="0065263A">
        <w:rPr>
          <w:rFonts w:ascii="Times New Roman" w:hAnsi="Times New Roman" w:cs="Times New Roman"/>
          <w:sz w:val="28"/>
          <w:szCs w:val="28"/>
        </w:rPr>
        <w:t>вкрест</w:t>
      </w:r>
      <w:proofErr w:type="spellEnd"/>
      <w:r w:rsidRPr="0065263A">
        <w:rPr>
          <w:rFonts w:ascii="Times New Roman" w:hAnsi="Times New Roman" w:cs="Times New Roman"/>
          <w:sz w:val="28"/>
          <w:szCs w:val="28"/>
        </w:rPr>
        <w:t xml:space="preserve"> простирания пласт.</w:t>
      </w:r>
    </w:p>
    <w:p w:rsidR="00C245B3"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 xml:space="preserve">По углу падения </w:t>
      </w:r>
      <w:r>
        <w:rPr>
          <w:rFonts w:ascii="Times New Roman" w:hAnsi="Times New Roman" w:cs="Times New Roman"/>
          <w:sz w:val="28"/>
          <w:szCs w:val="28"/>
        </w:rPr>
        <w:t xml:space="preserve">рудные </w:t>
      </w:r>
      <w:r w:rsidRPr="0065263A">
        <w:rPr>
          <w:rFonts w:ascii="Times New Roman" w:hAnsi="Times New Roman" w:cs="Times New Roman"/>
          <w:sz w:val="28"/>
          <w:szCs w:val="28"/>
        </w:rPr>
        <w:t>месторождения делятся на</w:t>
      </w:r>
      <w:r>
        <w:rPr>
          <w:rFonts w:ascii="Times New Roman" w:hAnsi="Times New Roman" w:cs="Times New Roman"/>
          <w:sz w:val="28"/>
          <w:szCs w:val="28"/>
        </w:rPr>
        <w:t>:</w:t>
      </w:r>
    </w:p>
    <w:p w:rsidR="00C245B3"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горизонтальные;</w:t>
      </w:r>
    </w:p>
    <w:p w:rsidR="00C245B3"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306848">
        <w:rPr>
          <w:rFonts w:ascii="Times New Roman" w:hAnsi="Times New Roman" w:cs="Times New Roman"/>
          <w:sz w:val="28"/>
          <w:szCs w:val="28"/>
        </w:rPr>
        <w:t>пологие — до 25°;</w:t>
      </w:r>
    </w:p>
    <w:p w:rsidR="00C245B3"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306848">
        <w:rPr>
          <w:rFonts w:ascii="Times New Roman" w:hAnsi="Times New Roman" w:cs="Times New Roman"/>
          <w:sz w:val="28"/>
          <w:szCs w:val="28"/>
        </w:rPr>
        <w:t>наклонные — от 25 до 45°;</w:t>
      </w:r>
    </w:p>
    <w:p w:rsidR="00C245B3"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306848">
        <w:rPr>
          <w:rFonts w:ascii="Times New Roman" w:hAnsi="Times New Roman" w:cs="Times New Roman"/>
          <w:sz w:val="28"/>
          <w:szCs w:val="28"/>
        </w:rPr>
        <w:t>крут</w:t>
      </w:r>
      <w:r>
        <w:rPr>
          <w:rFonts w:ascii="Times New Roman" w:hAnsi="Times New Roman" w:cs="Times New Roman"/>
          <w:sz w:val="28"/>
          <w:szCs w:val="28"/>
        </w:rPr>
        <w:t>опадающие</w:t>
      </w:r>
      <w:r w:rsidRPr="00306848">
        <w:rPr>
          <w:rFonts w:ascii="Times New Roman" w:hAnsi="Times New Roman" w:cs="Times New Roman"/>
          <w:sz w:val="28"/>
          <w:szCs w:val="28"/>
        </w:rPr>
        <w:t xml:space="preserve"> — от 45 до 90°</w:t>
      </w:r>
      <w:r>
        <w:rPr>
          <w:rFonts w:ascii="Times New Roman" w:hAnsi="Times New Roman" w:cs="Times New Roman"/>
          <w:sz w:val="28"/>
          <w:szCs w:val="28"/>
        </w:rPr>
        <w:t>.</w:t>
      </w:r>
    </w:p>
    <w:p w:rsidR="00C245B3" w:rsidRDefault="00C245B3" w:rsidP="00C245B3">
      <w:pPr>
        <w:spacing w:after="0" w:line="240" w:lineRule="auto"/>
        <w:ind w:firstLine="709"/>
        <w:jc w:val="both"/>
        <w:rPr>
          <w:rFonts w:ascii="Times New Roman" w:hAnsi="Times New Roman" w:cs="Times New Roman"/>
          <w:sz w:val="28"/>
          <w:szCs w:val="28"/>
        </w:rPr>
      </w:pPr>
      <w:r w:rsidRPr="001B07B5">
        <w:rPr>
          <w:rFonts w:ascii="Times New Roman" w:hAnsi="Times New Roman" w:cs="Times New Roman"/>
          <w:sz w:val="28"/>
          <w:szCs w:val="28"/>
        </w:rPr>
        <w:t xml:space="preserve">По углу падения пластовые месторождения осадочного происхождения делят на </w:t>
      </w:r>
      <w:r>
        <w:rPr>
          <w:rFonts w:ascii="Times New Roman" w:hAnsi="Times New Roman" w:cs="Times New Roman"/>
          <w:sz w:val="28"/>
          <w:szCs w:val="28"/>
        </w:rPr>
        <w:t xml:space="preserve">пять </w:t>
      </w:r>
      <w:r w:rsidRPr="001B07B5">
        <w:rPr>
          <w:rFonts w:ascii="Times New Roman" w:hAnsi="Times New Roman" w:cs="Times New Roman"/>
          <w:sz w:val="28"/>
          <w:szCs w:val="28"/>
        </w:rPr>
        <w:t xml:space="preserve">групп: </w:t>
      </w:r>
    </w:p>
    <w:p w:rsidR="00C245B3"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горизонтальные;</w:t>
      </w:r>
      <w:r w:rsidRPr="001B07B5">
        <w:rPr>
          <w:rFonts w:ascii="Times New Roman" w:hAnsi="Times New Roman" w:cs="Times New Roman"/>
          <w:sz w:val="28"/>
          <w:szCs w:val="28"/>
        </w:rPr>
        <w:t xml:space="preserve"> </w:t>
      </w:r>
    </w:p>
    <w:p w:rsidR="00C245B3"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B07B5">
        <w:rPr>
          <w:rFonts w:ascii="Times New Roman" w:hAnsi="Times New Roman" w:cs="Times New Roman"/>
          <w:sz w:val="28"/>
          <w:szCs w:val="28"/>
        </w:rPr>
        <w:t xml:space="preserve">пологие </w:t>
      </w:r>
      <w:r>
        <w:rPr>
          <w:rFonts w:ascii="Times New Roman" w:hAnsi="Times New Roman" w:cs="Times New Roman"/>
          <w:sz w:val="28"/>
          <w:szCs w:val="28"/>
        </w:rPr>
        <w:t>–</w:t>
      </w:r>
      <w:r w:rsidRPr="001B07B5">
        <w:rPr>
          <w:rFonts w:ascii="Times New Roman" w:hAnsi="Times New Roman" w:cs="Times New Roman"/>
          <w:sz w:val="28"/>
          <w:szCs w:val="28"/>
        </w:rPr>
        <w:t xml:space="preserve"> </w:t>
      </w:r>
      <w:r>
        <w:rPr>
          <w:rFonts w:ascii="Times New Roman" w:hAnsi="Times New Roman" w:cs="Times New Roman"/>
          <w:sz w:val="28"/>
          <w:szCs w:val="28"/>
        </w:rPr>
        <w:t>0-18</w:t>
      </w:r>
      <w:r w:rsidRPr="001B07B5">
        <w:rPr>
          <w:rFonts w:ascii="Times New Roman" w:hAnsi="Times New Roman" w:cs="Times New Roman"/>
          <w:sz w:val="28"/>
          <w:szCs w:val="28"/>
        </w:rPr>
        <w:t>°</w:t>
      </w:r>
      <w:r>
        <w:rPr>
          <w:rFonts w:ascii="Times New Roman" w:hAnsi="Times New Roman" w:cs="Times New Roman"/>
          <w:sz w:val="28"/>
          <w:szCs w:val="28"/>
        </w:rPr>
        <w:t>;</w:t>
      </w:r>
      <w:r w:rsidRPr="001B07B5">
        <w:rPr>
          <w:rFonts w:ascii="Times New Roman" w:hAnsi="Times New Roman" w:cs="Times New Roman"/>
          <w:sz w:val="28"/>
          <w:szCs w:val="28"/>
        </w:rPr>
        <w:t xml:space="preserve"> </w:t>
      </w:r>
    </w:p>
    <w:p w:rsidR="00C245B3"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B07B5">
        <w:rPr>
          <w:rFonts w:ascii="Times New Roman" w:hAnsi="Times New Roman" w:cs="Times New Roman"/>
          <w:sz w:val="28"/>
          <w:szCs w:val="28"/>
        </w:rPr>
        <w:t xml:space="preserve">наклонные </w:t>
      </w:r>
      <w:r>
        <w:rPr>
          <w:rFonts w:ascii="Times New Roman" w:hAnsi="Times New Roman" w:cs="Times New Roman"/>
          <w:sz w:val="28"/>
          <w:szCs w:val="28"/>
        </w:rPr>
        <w:t>–</w:t>
      </w:r>
      <w:r w:rsidRPr="001B07B5">
        <w:rPr>
          <w:rFonts w:ascii="Times New Roman" w:hAnsi="Times New Roman" w:cs="Times New Roman"/>
          <w:sz w:val="28"/>
          <w:szCs w:val="28"/>
        </w:rPr>
        <w:t xml:space="preserve"> </w:t>
      </w:r>
      <w:r>
        <w:rPr>
          <w:rFonts w:ascii="Times New Roman" w:hAnsi="Times New Roman" w:cs="Times New Roman"/>
          <w:sz w:val="28"/>
          <w:szCs w:val="28"/>
        </w:rPr>
        <w:t>19-3</w:t>
      </w:r>
      <w:r w:rsidRPr="001B07B5">
        <w:rPr>
          <w:rFonts w:ascii="Times New Roman" w:hAnsi="Times New Roman" w:cs="Times New Roman"/>
          <w:sz w:val="28"/>
          <w:szCs w:val="28"/>
        </w:rPr>
        <w:t>5°</w:t>
      </w:r>
      <w:r>
        <w:rPr>
          <w:rFonts w:ascii="Times New Roman" w:hAnsi="Times New Roman" w:cs="Times New Roman"/>
          <w:sz w:val="28"/>
          <w:szCs w:val="28"/>
        </w:rPr>
        <w:t>;</w:t>
      </w:r>
    </w:p>
    <w:p w:rsidR="00C245B3"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крутонаклонные</w:t>
      </w:r>
      <w:proofErr w:type="spellEnd"/>
      <w:r>
        <w:rPr>
          <w:rFonts w:ascii="Times New Roman" w:hAnsi="Times New Roman" w:cs="Times New Roman"/>
          <w:sz w:val="28"/>
          <w:szCs w:val="28"/>
        </w:rPr>
        <w:t xml:space="preserve"> – 36-55°;</w:t>
      </w:r>
    </w:p>
    <w:p w:rsidR="00C245B3" w:rsidRPr="001B07B5"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крутые - более 56</w:t>
      </w:r>
      <w:r w:rsidRPr="001B07B5">
        <w:rPr>
          <w:rFonts w:ascii="Times New Roman" w:hAnsi="Times New Roman" w:cs="Times New Roman"/>
          <w:sz w:val="28"/>
          <w:szCs w:val="28"/>
        </w:rPr>
        <w:t>°.</w:t>
      </w:r>
    </w:p>
    <w:p w:rsidR="00C245B3"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Различие классификаций обусловлено особенностями технологии и способа разработки.</w:t>
      </w:r>
    </w:p>
    <w:p w:rsidR="00C245B3" w:rsidRPr="00B01C5E" w:rsidRDefault="00C245B3" w:rsidP="00C245B3">
      <w:pPr>
        <w:spacing w:after="0" w:line="240" w:lineRule="auto"/>
        <w:ind w:firstLine="709"/>
        <w:jc w:val="both"/>
        <w:rPr>
          <w:rFonts w:ascii="Times New Roman" w:hAnsi="Times New Roman" w:cs="Times New Roman"/>
          <w:sz w:val="28"/>
          <w:szCs w:val="28"/>
        </w:rPr>
      </w:pPr>
      <w:r w:rsidRPr="00B01C5E">
        <w:rPr>
          <w:rFonts w:ascii="Times New Roman" w:hAnsi="Times New Roman" w:cs="Times New Roman"/>
          <w:sz w:val="28"/>
          <w:szCs w:val="28"/>
        </w:rPr>
        <w:t>Длина месторождения по простиранию и падению измеряется от десятков метров до нескольких километров.</w:t>
      </w:r>
    </w:p>
    <w:p w:rsidR="00C245B3" w:rsidRPr="00614B57" w:rsidRDefault="00C245B3" w:rsidP="00C245B3">
      <w:pPr>
        <w:spacing w:after="0" w:line="240" w:lineRule="auto"/>
        <w:ind w:firstLine="709"/>
        <w:jc w:val="both"/>
        <w:rPr>
          <w:rFonts w:ascii="Times New Roman" w:hAnsi="Times New Roman" w:cs="Times New Roman"/>
          <w:sz w:val="28"/>
          <w:szCs w:val="28"/>
        </w:rPr>
      </w:pPr>
      <w:r w:rsidRPr="00614B57">
        <w:rPr>
          <w:rFonts w:ascii="Times New Roman" w:hAnsi="Times New Roman" w:cs="Times New Roman"/>
          <w:b/>
          <w:i/>
          <w:sz w:val="28"/>
          <w:szCs w:val="28"/>
        </w:rPr>
        <w:lastRenderedPageBreak/>
        <w:t>Мощность рудного тела</w:t>
      </w:r>
      <w:r w:rsidRPr="00614B57">
        <w:rPr>
          <w:rFonts w:ascii="Times New Roman" w:hAnsi="Times New Roman" w:cs="Times New Roman"/>
          <w:sz w:val="28"/>
          <w:szCs w:val="28"/>
        </w:rPr>
        <w:t xml:space="preserve"> – это расстояние по нормали между его висячим и лежачим боками. Если это расстояние измеряют по нормали, то мощность называют истинной, если же ее измеряют по вертикали или горизонтали, то мощность соответственно называют вертикальной или горизонтальной. Вертикальной мощностью пользуются для пологопадающих рудных тел, горизонтальной – для крутопадающих. Мощность рудного тела изменяется в широком диапазоне – от десятков сантиметров до 400 м, а иногда до километра и более. Для месторождений с непостоянной мощностью указывают крайние пределы ее колебаний, а также среднюю мощность по отдельным участкам месторождения. Основной объем руд добывают из залежей средней мощности и мощных. От мощности залежи зависят выбор метода работ и их эффективность.</w:t>
      </w:r>
    </w:p>
    <w:p w:rsidR="00C245B3" w:rsidRDefault="00C245B3" w:rsidP="00C245B3">
      <w:pPr>
        <w:spacing w:after="0" w:line="240" w:lineRule="auto"/>
        <w:ind w:firstLine="709"/>
        <w:jc w:val="both"/>
        <w:rPr>
          <w:rFonts w:ascii="Times New Roman" w:hAnsi="Times New Roman" w:cs="Times New Roman"/>
          <w:sz w:val="28"/>
          <w:szCs w:val="28"/>
        </w:rPr>
      </w:pPr>
      <w:r w:rsidRPr="00614B57">
        <w:rPr>
          <w:rFonts w:ascii="Times New Roman" w:hAnsi="Times New Roman" w:cs="Times New Roman"/>
          <w:sz w:val="28"/>
          <w:szCs w:val="28"/>
        </w:rPr>
        <w:t xml:space="preserve">Классификация рудных </w:t>
      </w:r>
      <w:r>
        <w:rPr>
          <w:rFonts w:ascii="Times New Roman" w:hAnsi="Times New Roman" w:cs="Times New Roman"/>
          <w:sz w:val="28"/>
          <w:szCs w:val="28"/>
        </w:rPr>
        <w:t xml:space="preserve">и пластовых </w:t>
      </w:r>
      <w:r w:rsidRPr="00614B57">
        <w:rPr>
          <w:rFonts w:ascii="Times New Roman" w:hAnsi="Times New Roman" w:cs="Times New Roman"/>
          <w:sz w:val="28"/>
          <w:szCs w:val="28"/>
        </w:rPr>
        <w:t xml:space="preserve">месторождений по мощности </w:t>
      </w:r>
      <w:r>
        <w:rPr>
          <w:rFonts w:ascii="Times New Roman" w:hAnsi="Times New Roman" w:cs="Times New Roman"/>
          <w:sz w:val="28"/>
          <w:szCs w:val="28"/>
        </w:rPr>
        <w:t xml:space="preserve">рудных тел </w:t>
      </w:r>
      <w:r w:rsidRPr="00614B57">
        <w:rPr>
          <w:rFonts w:ascii="Times New Roman" w:hAnsi="Times New Roman" w:cs="Times New Roman"/>
          <w:sz w:val="28"/>
          <w:szCs w:val="28"/>
        </w:rPr>
        <w:t>представлен</w:t>
      </w:r>
      <w:r>
        <w:rPr>
          <w:rFonts w:ascii="Times New Roman" w:hAnsi="Times New Roman" w:cs="Times New Roman"/>
          <w:sz w:val="28"/>
          <w:szCs w:val="28"/>
        </w:rPr>
        <w:t>а</w:t>
      </w:r>
      <w:r w:rsidRPr="00614B57">
        <w:rPr>
          <w:rFonts w:ascii="Times New Roman" w:hAnsi="Times New Roman" w:cs="Times New Roman"/>
          <w:sz w:val="28"/>
          <w:szCs w:val="28"/>
        </w:rPr>
        <w:t xml:space="preserve"> </w:t>
      </w:r>
      <w:r>
        <w:rPr>
          <w:rFonts w:ascii="Times New Roman" w:hAnsi="Times New Roman" w:cs="Times New Roman"/>
          <w:sz w:val="28"/>
          <w:szCs w:val="28"/>
        </w:rPr>
        <w:t>в таблице 1.1.</w:t>
      </w:r>
    </w:p>
    <w:p w:rsidR="00C245B3" w:rsidRDefault="00C245B3" w:rsidP="00C245B3">
      <w:pPr>
        <w:spacing w:after="0" w:line="240" w:lineRule="auto"/>
        <w:ind w:firstLine="709"/>
        <w:jc w:val="both"/>
        <w:rPr>
          <w:rFonts w:ascii="Times New Roman" w:hAnsi="Times New Roman" w:cs="Times New Roman"/>
          <w:sz w:val="28"/>
          <w:szCs w:val="28"/>
        </w:rPr>
      </w:pPr>
    </w:p>
    <w:p w:rsidR="00C245B3" w:rsidRDefault="00C245B3" w:rsidP="00C245B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Таблица 1.1 - </w:t>
      </w:r>
      <w:r w:rsidRPr="00614B57">
        <w:rPr>
          <w:rFonts w:ascii="Times New Roman" w:hAnsi="Times New Roman" w:cs="Times New Roman"/>
          <w:sz w:val="28"/>
          <w:szCs w:val="28"/>
        </w:rPr>
        <w:t xml:space="preserve">Классификация рудных </w:t>
      </w:r>
      <w:r>
        <w:rPr>
          <w:rFonts w:ascii="Times New Roman" w:hAnsi="Times New Roman" w:cs="Times New Roman"/>
          <w:sz w:val="28"/>
          <w:szCs w:val="28"/>
        </w:rPr>
        <w:t xml:space="preserve">и пластовых </w:t>
      </w:r>
      <w:r w:rsidRPr="00614B57">
        <w:rPr>
          <w:rFonts w:ascii="Times New Roman" w:hAnsi="Times New Roman" w:cs="Times New Roman"/>
          <w:sz w:val="28"/>
          <w:szCs w:val="28"/>
        </w:rPr>
        <w:t xml:space="preserve">месторождений по мощности </w:t>
      </w:r>
      <w:r>
        <w:rPr>
          <w:rFonts w:ascii="Times New Roman" w:hAnsi="Times New Roman" w:cs="Times New Roman"/>
          <w:sz w:val="28"/>
          <w:szCs w:val="28"/>
        </w:rPr>
        <w:t>рудных тел</w:t>
      </w:r>
    </w:p>
    <w:p w:rsidR="00C245B3" w:rsidRDefault="00C245B3" w:rsidP="00C245B3">
      <w:pPr>
        <w:spacing w:after="0" w:line="240" w:lineRule="auto"/>
        <w:ind w:firstLine="709"/>
        <w:jc w:val="both"/>
        <w:rPr>
          <w:rFonts w:ascii="Times New Roman" w:hAnsi="Times New Roman" w:cs="Times New Roman"/>
          <w:sz w:val="28"/>
          <w:szCs w:val="28"/>
        </w:rPr>
      </w:pPr>
    </w:p>
    <w:tbl>
      <w:tblPr>
        <w:tblStyle w:val="a3"/>
        <w:tblW w:w="0" w:type="auto"/>
        <w:tblLook w:val="04A0" w:firstRow="1" w:lastRow="0" w:firstColumn="1" w:lastColumn="0" w:noHBand="0" w:noVBand="1"/>
      </w:tblPr>
      <w:tblGrid>
        <w:gridCol w:w="3282"/>
        <w:gridCol w:w="3303"/>
        <w:gridCol w:w="2760"/>
      </w:tblGrid>
      <w:tr w:rsidR="00C245B3" w:rsidTr="0036663B">
        <w:tc>
          <w:tcPr>
            <w:tcW w:w="3282" w:type="dxa"/>
            <w:vMerge w:val="restart"/>
            <w:vAlign w:val="center"/>
          </w:tcPr>
          <w:p w:rsidR="00C245B3" w:rsidRDefault="00C245B3" w:rsidP="0036663B">
            <w:pPr>
              <w:jc w:val="center"/>
              <w:rPr>
                <w:rFonts w:ascii="Times New Roman" w:hAnsi="Times New Roman" w:cs="Times New Roman"/>
                <w:sz w:val="28"/>
                <w:szCs w:val="28"/>
              </w:rPr>
            </w:pPr>
            <w:r>
              <w:rPr>
                <w:rFonts w:ascii="Times New Roman" w:hAnsi="Times New Roman" w:cs="Times New Roman"/>
                <w:sz w:val="28"/>
                <w:szCs w:val="28"/>
              </w:rPr>
              <w:t>Тип залежи</w:t>
            </w:r>
          </w:p>
        </w:tc>
        <w:tc>
          <w:tcPr>
            <w:tcW w:w="6063" w:type="dxa"/>
            <w:gridSpan w:val="2"/>
          </w:tcPr>
          <w:p w:rsidR="00C245B3" w:rsidRDefault="00C245B3" w:rsidP="0036663B">
            <w:pPr>
              <w:jc w:val="center"/>
              <w:rPr>
                <w:rFonts w:ascii="Times New Roman" w:hAnsi="Times New Roman" w:cs="Times New Roman"/>
                <w:sz w:val="28"/>
                <w:szCs w:val="28"/>
              </w:rPr>
            </w:pPr>
            <w:r>
              <w:rPr>
                <w:rFonts w:ascii="Times New Roman" w:hAnsi="Times New Roman" w:cs="Times New Roman"/>
                <w:sz w:val="28"/>
                <w:szCs w:val="28"/>
              </w:rPr>
              <w:t>Мощность залежи, м</w:t>
            </w:r>
          </w:p>
        </w:tc>
      </w:tr>
      <w:tr w:rsidR="00C245B3" w:rsidTr="0036663B">
        <w:tc>
          <w:tcPr>
            <w:tcW w:w="3282" w:type="dxa"/>
            <w:vMerge/>
          </w:tcPr>
          <w:p w:rsidR="00C245B3" w:rsidRDefault="00C245B3" w:rsidP="0036663B">
            <w:pPr>
              <w:jc w:val="center"/>
              <w:rPr>
                <w:rFonts w:ascii="Times New Roman" w:hAnsi="Times New Roman" w:cs="Times New Roman"/>
                <w:sz w:val="28"/>
                <w:szCs w:val="28"/>
              </w:rPr>
            </w:pPr>
          </w:p>
        </w:tc>
        <w:tc>
          <w:tcPr>
            <w:tcW w:w="3303" w:type="dxa"/>
          </w:tcPr>
          <w:p w:rsidR="00C245B3" w:rsidRDefault="00C245B3" w:rsidP="0036663B">
            <w:pPr>
              <w:jc w:val="center"/>
              <w:rPr>
                <w:rFonts w:ascii="Times New Roman" w:hAnsi="Times New Roman" w:cs="Times New Roman"/>
                <w:sz w:val="28"/>
                <w:szCs w:val="28"/>
              </w:rPr>
            </w:pPr>
            <w:r>
              <w:rPr>
                <w:rFonts w:ascii="Times New Roman" w:hAnsi="Times New Roman" w:cs="Times New Roman"/>
                <w:sz w:val="28"/>
                <w:szCs w:val="28"/>
              </w:rPr>
              <w:t>р</w:t>
            </w:r>
            <w:r w:rsidRPr="00B01C5E">
              <w:rPr>
                <w:rFonts w:ascii="Times New Roman" w:hAnsi="Times New Roman" w:cs="Times New Roman"/>
                <w:sz w:val="28"/>
                <w:szCs w:val="28"/>
              </w:rPr>
              <w:t>удны</w:t>
            </w:r>
            <w:r>
              <w:rPr>
                <w:rFonts w:ascii="Times New Roman" w:hAnsi="Times New Roman" w:cs="Times New Roman"/>
                <w:sz w:val="28"/>
                <w:szCs w:val="28"/>
              </w:rPr>
              <w:t xml:space="preserve">е </w:t>
            </w:r>
            <w:r w:rsidRPr="00B01C5E">
              <w:rPr>
                <w:rFonts w:ascii="Times New Roman" w:hAnsi="Times New Roman" w:cs="Times New Roman"/>
                <w:sz w:val="28"/>
                <w:szCs w:val="28"/>
              </w:rPr>
              <w:t>месторождени</w:t>
            </w:r>
            <w:r>
              <w:rPr>
                <w:rFonts w:ascii="Times New Roman" w:hAnsi="Times New Roman" w:cs="Times New Roman"/>
                <w:sz w:val="28"/>
                <w:szCs w:val="28"/>
              </w:rPr>
              <w:t>я</w:t>
            </w:r>
          </w:p>
        </w:tc>
        <w:tc>
          <w:tcPr>
            <w:tcW w:w="2760" w:type="dxa"/>
          </w:tcPr>
          <w:p w:rsidR="00C245B3" w:rsidRDefault="00C245B3" w:rsidP="0036663B">
            <w:pPr>
              <w:jc w:val="center"/>
              <w:rPr>
                <w:rFonts w:ascii="Times New Roman" w:hAnsi="Times New Roman" w:cs="Times New Roman"/>
                <w:sz w:val="28"/>
                <w:szCs w:val="28"/>
              </w:rPr>
            </w:pPr>
            <w:r w:rsidRPr="00B01C5E">
              <w:rPr>
                <w:rFonts w:ascii="Times New Roman" w:hAnsi="Times New Roman" w:cs="Times New Roman"/>
                <w:sz w:val="28"/>
                <w:szCs w:val="28"/>
              </w:rPr>
              <w:t>пластовы</w:t>
            </w:r>
            <w:r>
              <w:rPr>
                <w:rFonts w:ascii="Times New Roman" w:hAnsi="Times New Roman" w:cs="Times New Roman"/>
                <w:sz w:val="28"/>
                <w:szCs w:val="28"/>
              </w:rPr>
              <w:t>е</w:t>
            </w:r>
            <w:r w:rsidRPr="00B01C5E">
              <w:rPr>
                <w:rFonts w:ascii="Times New Roman" w:hAnsi="Times New Roman" w:cs="Times New Roman"/>
                <w:sz w:val="28"/>
                <w:szCs w:val="28"/>
              </w:rPr>
              <w:t xml:space="preserve"> месторождени</w:t>
            </w:r>
            <w:r>
              <w:rPr>
                <w:rFonts w:ascii="Times New Roman" w:hAnsi="Times New Roman" w:cs="Times New Roman"/>
                <w:sz w:val="28"/>
                <w:szCs w:val="28"/>
              </w:rPr>
              <w:t>я</w:t>
            </w:r>
          </w:p>
        </w:tc>
      </w:tr>
      <w:tr w:rsidR="00C245B3" w:rsidTr="0036663B">
        <w:tc>
          <w:tcPr>
            <w:tcW w:w="3282" w:type="dxa"/>
          </w:tcPr>
          <w:p w:rsidR="00C245B3" w:rsidRDefault="00C245B3" w:rsidP="0036663B">
            <w:pPr>
              <w:jc w:val="both"/>
              <w:rPr>
                <w:rFonts w:ascii="Times New Roman" w:hAnsi="Times New Roman" w:cs="Times New Roman"/>
                <w:sz w:val="28"/>
                <w:szCs w:val="28"/>
              </w:rPr>
            </w:pPr>
            <w:r>
              <w:rPr>
                <w:rFonts w:ascii="Times New Roman" w:hAnsi="Times New Roman" w:cs="Times New Roman"/>
                <w:sz w:val="28"/>
                <w:szCs w:val="28"/>
              </w:rPr>
              <w:t>весьма тонкие</w:t>
            </w:r>
          </w:p>
        </w:tc>
        <w:tc>
          <w:tcPr>
            <w:tcW w:w="3303" w:type="dxa"/>
          </w:tcPr>
          <w:p w:rsidR="00C245B3" w:rsidRDefault="00C245B3" w:rsidP="0036663B">
            <w:pPr>
              <w:jc w:val="center"/>
              <w:rPr>
                <w:rFonts w:ascii="Times New Roman" w:hAnsi="Times New Roman" w:cs="Times New Roman"/>
                <w:sz w:val="28"/>
                <w:szCs w:val="28"/>
              </w:rPr>
            </w:pPr>
            <w:r w:rsidRPr="003E4D00">
              <w:rPr>
                <w:rFonts w:ascii="Times New Roman" w:hAnsi="Times New Roman" w:cs="Times New Roman"/>
                <w:sz w:val="28"/>
                <w:szCs w:val="28"/>
              </w:rPr>
              <w:t>менее 0,</w:t>
            </w:r>
            <w:r>
              <w:rPr>
                <w:rFonts w:ascii="Times New Roman" w:hAnsi="Times New Roman" w:cs="Times New Roman"/>
                <w:sz w:val="28"/>
                <w:szCs w:val="28"/>
              </w:rPr>
              <w:t>6</w:t>
            </w:r>
          </w:p>
        </w:tc>
        <w:tc>
          <w:tcPr>
            <w:tcW w:w="2760" w:type="dxa"/>
          </w:tcPr>
          <w:p w:rsidR="00C245B3" w:rsidRPr="003E4D00" w:rsidRDefault="00C245B3" w:rsidP="0036663B">
            <w:pPr>
              <w:jc w:val="center"/>
              <w:rPr>
                <w:rFonts w:ascii="Times New Roman" w:hAnsi="Times New Roman" w:cs="Times New Roman"/>
                <w:sz w:val="28"/>
                <w:szCs w:val="28"/>
              </w:rPr>
            </w:pPr>
            <w:r>
              <w:rPr>
                <w:rFonts w:ascii="Times New Roman" w:hAnsi="Times New Roman" w:cs="Times New Roman"/>
                <w:sz w:val="28"/>
                <w:szCs w:val="28"/>
              </w:rPr>
              <w:t>менее 0,7</w:t>
            </w:r>
          </w:p>
        </w:tc>
      </w:tr>
      <w:tr w:rsidR="00C245B3" w:rsidTr="0036663B">
        <w:tc>
          <w:tcPr>
            <w:tcW w:w="3282" w:type="dxa"/>
          </w:tcPr>
          <w:p w:rsidR="00C245B3" w:rsidRDefault="00C245B3" w:rsidP="0036663B">
            <w:pPr>
              <w:jc w:val="both"/>
              <w:rPr>
                <w:rFonts w:ascii="Times New Roman" w:hAnsi="Times New Roman" w:cs="Times New Roman"/>
                <w:sz w:val="28"/>
                <w:szCs w:val="28"/>
              </w:rPr>
            </w:pPr>
            <w:r w:rsidRPr="003E4D00">
              <w:rPr>
                <w:rFonts w:ascii="Times New Roman" w:hAnsi="Times New Roman" w:cs="Times New Roman"/>
                <w:sz w:val="28"/>
                <w:szCs w:val="28"/>
              </w:rPr>
              <w:t>тонкие</w:t>
            </w:r>
          </w:p>
        </w:tc>
        <w:tc>
          <w:tcPr>
            <w:tcW w:w="3303" w:type="dxa"/>
          </w:tcPr>
          <w:p w:rsidR="00C245B3" w:rsidRDefault="00C245B3" w:rsidP="0036663B">
            <w:pPr>
              <w:jc w:val="center"/>
              <w:rPr>
                <w:rFonts w:ascii="Times New Roman" w:hAnsi="Times New Roman" w:cs="Times New Roman"/>
                <w:sz w:val="28"/>
                <w:szCs w:val="28"/>
              </w:rPr>
            </w:pPr>
            <w:r w:rsidRPr="003E4D00">
              <w:rPr>
                <w:rFonts w:ascii="Times New Roman" w:hAnsi="Times New Roman" w:cs="Times New Roman"/>
                <w:sz w:val="28"/>
                <w:szCs w:val="28"/>
              </w:rPr>
              <w:t>0,</w:t>
            </w:r>
            <w:r>
              <w:rPr>
                <w:rFonts w:ascii="Times New Roman" w:hAnsi="Times New Roman" w:cs="Times New Roman"/>
                <w:sz w:val="28"/>
                <w:szCs w:val="28"/>
              </w:rPr>
              <w:t>6-2,0</w:t>
            </w:r>
          </w:p>
        </w:tc>
        <w:tc>
          <w:tcPr>
            <w:tcW w:w="2760" w:type="dxa"/>
          </w:tcPr>
          <w:p w:rsidR="00C245B3" w:rsidRDefault="00C245B3" w:rsidP="0036663B">
            <w:pPr>
              <w:jc w:val="center"/>
              <w:rPr>
                <w:rFonts w:ascii="Times New Roman" w:hAnsi="Times New Roman" w:cs="Times New Roman"/>
                <w:sz w:val="28"/>
                <w:szCs w:val="28"/>
              </w:rPr>
            </w:pPr>
            <w:r>
              <w:rPr>
                <w:rFonts w:ascii="Times New Roman" w:hAnsi="Times New Roman" w:cs="Times New Roman"/>
                <w:sz w:val="28"/>
                <w:szCs w:val="28"/>
              </w:rPr>
              <w:t>0,71-1,2</w:t>
            </w:r>
          </w:p>
        </w:tc>
      </w:tr>
      <w:tr w:rsidR="00C245B3" w:rsidTr="0036663B">
        <w:tc>
          <w:tcPr>
            <w:tcW w:w="3282" w:type="dxa"/>
          </w:tcPr>
          <w:p w:rsidR="00C245B3" w:rsidRDefault="00C245B3" w:rsidP="0036663B">
            <w:pPr>
              <w:jc w:val="both"/>
              <w:rPr>
                <w:rFonts w:ascii="Times New Roman" w:hAnsi="Times New Roman" w:cs="Times New Roman"/>
                <w:sz w:val="28"/>
                <w:szCs w:val="28"/>
              </w:rPr>
            </w:pPr>
            <w:r w:rsidRPr="003E4D00">
              <w:rPr>
                <w:rFonts w:ascii="Times New Roman" w:hAnsi="Times New Roman" w:cs="Times New Roman"/>
                <w:sz w:val="28"/>
                <w:szCs w:val="28"/>
              </w:rPr>
              <w:t>средней мощности</w:t>
            </w:r>
          </w:p>
        </w:tc>
        <w:tc>
          <w:tcPr>
            <w:tcW w:w="3303" w:type="dxa"/>
          </w:tcPr>
          <w:p w:rsidR="00C245B3" w:rsidRDefault="00C245B3" w:rsidP="0036663B">
            <w:pPr>
              <w:jc w:val="center"/>
              <w:rPr>
                <w:rFonts w:ascii="Times New Roman" w:hAnsi="Times New Roman" w:cs="Times New Roman"/>
                <w:sz w:val="28"/>
                <w:szCs w:val="28"/>
              </w:rPr>
            </w:pPr>
            <w:r>
              <w:rPr>
                <w:rFonts w:ascii="Times New Roman" w:hAnsi="Times New Roman" w:cs="Times New Roman"/>
                <w:sz w:val="28"/>
                <w:szCs w:val="28"/>
              </w:rPr>
              <w:t>2-5</w:t>
            </w:r>
          </w:p>
        </w:tc>
        <w:tc>
          <w:tcPr>
            <w:tcW w:w="2760" w:type="dxa"/>
          </w:tcPr>
          <w:p w:rsidR="00C245B3" w:rsidRDefault="00C245B3" w:rsidP="0036663B">
            <w:pPr>
              <w:jc w:val="center"/>
              <w:rPr>
                <w:rFonts w:ascii="Times New Roman" w:hAnsi="Times New Roman" w:cs="Times New Roman"/>
                <w:sz w:val="28"/>
                <w:szCs w:val="28"/>
              </w:rPr>
            </w:pPr>
            <w:r>
              <w:rPr>
                <w:rFonts w:ascii="Times New Roman" w:hAnsi="Times New Roman" w:cs="Times New Roman"/>
                <w:sz w:val="28"/>
                <w:szCs w:val="28"/>
              </w:rPr>
              <w:t>1,21-3,5</w:t>
            </w:r>
          </w:p>
        </w:tc>
      </w:tr>
      <w:tr w:rsidR="00C245B3" w:rsidTr="0036663B">
        <w:tc>
          <w:tcPr>
            <w:tcW w:w="3282" w:type="dxa"/>
          </w:tcPr>
          <w:p w:rsidR="00C245B3" w:rsidRDefault="00C245B3" w:rsidP="0036663B">
            <w:pPr>
              <w:jc w:val="both"/>
              <w:rPr>
                <w:rFonts w:ascii="Times New Roman" w:hAnsi="Times New Roman" w:cs="Times New Roman"/>
                <w:sz w:val="28"/>
                <w:szCs w:val="28"/>
              </w:rPr>
            </w:pPr>
            <w:r w:rsidRPr="003E4D00">
              <w:rPr>
                <w:rFonts w:ascii="Times New Roman" w:hAnsi="Times New Roman" w:cs="Times New Roman"/>
                <w:sz w:val="28"/>
                <w:szCs w:val="28"/>
              </w:rPr>
              <w:t>мощные</w:t>
            </w:r>
          </w:p>
        </w:tc>
        <w:tc>
          <w:tcPr>
            <w:tcW w:w="3303" w:type="dxa"/>
          </w:tcPr>
          <w:p w:rsidR="00C245B3" w:rsidRDefault="00C245B3" w:rsidP="0036663B">
            <w:pPr>
              <w:jc w:val="center"/>
              <w:rPr>
                <w:rFonts w:ascii="Times New Roman" w:hAnsi="Times New Roman" w:cs="Times New Roman"/>
                <w:sz w:val="28"/>
                <w:szCs w:val="28"/>
              </w:rPr>
            </w:pPr>
            <w:r>
              <w:rPr>
                <w:rFonts w:ascii="Times New Roman" w:hAnsi="Times New Roman" w:cs="Times New Roman"/>
                <w:sz w:val="28"/>
                <w:szCs w:val="28"/>
              </w:rPr>
              <w:t>5-20</w:t>
            </w:r>
          </w:p>
        </w:tc>
        <w:tc>
          <w:tcPr>
            <w:tcW w:w="2760" w:type="dxa"/>
          </w:tcPr>
          <w:p w:rsidR="00C245B3" w:rsidRDefault="00C245B3" w:rsidP="0036663B">
            <w:pPr>
              <w:jc w:val="center"/>
              <w:rPr>
                <w:rFonts w:ascii="Times New Roman" w:hAnsi="Times New Roman" w:cs="Times New Roman"/>
                <w:sz w:val="28"/>
                <w:szCs w:val="28"/>
              </w:rPr>
            </w:pPr>
            <w:r>
              <w:rPr>
                <w:rFonts w:ascii="Times New Roman" w:hAnsi="Times New Roman" w:cs="Times New Roman"/>
                <w:sz w:val="28"/>
                <w:szCs w:val="28"/>
              </w:rPr>
              <w:t>более 3,5</w:t>
            </w:r>
          </w:p>
        </w:tc>
      </w:tr>
      <w:tr w:rsidR="00C245B3" w:rsidTr="0036663B">
        <w:tc>
          <w:tcPr>
            <w:tcW w:w="3282" w:type="dxa"/>
          </w:tcPr>
          <w:p w:rsidR="00C245B3" w:rsidRDefault="00C245B3" w:rsidP="0036663B">
            <w:pPr>
              <w:jc w:val="both"/>
              <w:rPr>
                <w:rFonts w:ascii="Times New Roman" w:hAnsi="Times New Roman" w:cs="Times New Roman"/>
                <w:sz w:val="28"/>
                <w:szCs w:val="28"/>
              </w:rPr>
            </w:pPr>
            <w:r>
              <w:rPr>
                <w:rFonts w:ascii="Times New Roman" w:hAnsi="Times New Roman" w:cs="Times New Roman"/>
                <w:sz w:val="28"/>
                <w:szCs w:val="28"/>
              </w:rPr>
              <w:t>весьма мощные</w:t>
            </w:r>
          </w:p>
        </w:tc>
        <w:tc>
          <w:tcPr>
            <w:tcW w:w="3303" w:type="dxa"/>
          </w:tcPr>
          <w:p w:rsidR="00C245B3" w:rsidRDefault="00C245B3" w:rsidP="0036663B">
            <w:pPr>
              <w:jc w:val="center"/>
              <w:rPr>
                <w:rFonts w:ascii="Times New Roman" w:hAnsi="Times New Roman" w:cs="Times New Roman"/>
                <w:sz w:val="28"/>
                <w:szCs w:val="28"/>
              </w:rPr>
            </w:pPr>
            <w:r w:rsidRPr="003E4D00">
              <w:rPr>
                <w:rFonts w:ascii="Times New Roman" w:hAnsi="Times New Roman" w:cs="Times New Roman"/>
                <w:sz w:val="28"/>
                <w:szCs w:val="28"/>
              </w:rPr>
              <w:t>более 2</w:t>
            </w:r>
            <w:r>
              <w:rPr>
                <w:rFonts w:ascii="Times New Roman" w:hAnsi="Times New Roman" w:cs="Times New Roman"/>
                <w:sz w:val="28"/>
                <w:szCs w:val="28"/>
              </w:rPr>
              <w:t>0</w:t>
            </w:r>
            <w:r w:rsidRPr="003E4D00">
              <w:rPr>
                <w:rFonts w:ascii="Times New Roman" w:hAnsi="Times New Roman" w:cs="Times New Roman"/>
                <w:sz w:val="28"/>
                <w:szCs w:val="28"/>
              </w:rPr>
              <w:t xml:space="preserve"> м</w:t>
            </w:r>
          </w:p>
        </w:tc>
        <w:tc>
          <w:tcPr>
            <w:tcW w:w="2760" w:type="dxa"/>
          </w:tcPr>
          <w:p w:rsidR="00C245B3" w:rsidRPr="003E4D00" w:rsidRDefault="00C245B3" w:rsidP="0036663B">
            <w:pPr>
              <w:jc w:val="center"/>
              <w:rPr>
                <w:rFonts w:ascii="Times New Roman" w:hAnsi="Times New Roman" w:cs="Times New Roman"/>
                <w:sz w:val="28"/>
                <w:szCs w:val="28"/>
              </w:rPr>
            </w:pPr>
            <w:r>
              <w:rPr>
                <w:rFonts w:ascii="Times New Roman" w:hAnsi="Times New Roman" w:cs="Times New Roman"/>
                <w:sz w:val="28"/>
                <w:szCs w:val="28"/>
              </w:rPr>
              <w:t>-</w:t>
            </w:r>
          </w:p>
        </w:tc>
      </w:tr>
    </w:tbl>
    <w:p w:rsidR="00C245B3" w:rsidRDefault="00C245B3" w:rsidP="00C245B3">
      <w:pPr>
        <w:spacing w:after="0" w:line="240" w:lineRule="auto"/>
        <w:ind w:firstLine="709"/>
        <w:jc w:val="both"/>
        <w:rPr>
          <w:rFonts w:ascii="Times New Roman" w:hAnsi="Times New Roman" w:cs="Times New Roman"/>
          <w:sz w:val="28"/>
          <w:szCs w:val="28"/>
        </w:rPr>
      </w:pPr>
    </w:p>
    <w:p w:rsidR="00C245B3" w:rsidRPr="0065263A"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Глубина залегания месторождения в значительной степени влияет на выбор способа и системы разработки. Глубоко залегающими считаются месторождения с глубиной залегания более 800м.</w:t>
      </w:r>
    </w:p>
    <w:p w:rsidR="00C245B3" w:rsidRPr="0065263A" w:rsidRDefault="00C245B3" w:rsidP="00C245B3">
      <w:pPr>
        <w:spacing w:after="0" w:line="240" w:lineRule="auto"/>
        <w:ind w:firstLine="709"/>
        <w:jc w:val="both"/>
        <w:rPr>
          <w:rFonts w:ascii="Times New Roman" w:hAnsi="Times New Roman" w:cs="Times New Roman"/>
          <w:sz w:val="28"/>
          <w:szCs w:val="28"/>
        </w:rPr>
      </w:pPr>
      <w:r w:rsidRPr="0004592D">
        <w:rPr>
          <w:rFonts w:ascii="Times New Roman" w:hAnsi="Times New Roman" w:cs="Times New Roman"/>
          <w:b/>
          <w:i/>
          <w:sz w:val="28"/>
          <w:szCs w:val="28"/>
        </w:rPr>
        <w:t>Строение залежи.</w:t>
      </w:r>
      <w:r w:rsidRPr="0065263A">
        <w:rPr>
          <w:rFonts w:ascii="Times New Roman" w:hAnsi="Times New Roman" w:cs="Times New Roman"/>
          <w:sz w:val="28"/>
          <w:szCs w:val="28"/>
        </w:rPr>
        <w:t xml:space="preserve"> По этому признаку различают:</w:t>
      </w:r>
    </w:p>
    <w:p w:rsidR="00C245B3" w:rsidRPr="0065263A"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 xml:space="preserve">а) </w:t>
      </w:r>
      <w:r w:rsidRPr="0004592D">
        <w:rPr>
          <w:rFonts w:ascii="Times New Roman" w:hAnsi="Times New Roman" w:cs="Times New Roman"/>
          <w:b/>
          <w:i/>
          <w:sz w:val="28"/>
          <w:szCs w:val="28"/>
        </w:rPr>
        <w:t>простые залежи</w:t>
      </w:r>
      <w:r w:rsidRPr="0065263A">
        <w:rPr>
          <w:rFonts w:ascii="Times New Roman" w:hAnsi="Times New Roman" w:cs="Times New Roman"/>
          <w:sz w:val="28"/>
          <w:szCs w:val="28"/>
        </w:rPr>
        <w:t xml:space="preserve"> с однородным строением без существенных прослойков и включений; </w:t>
      </w:r>
      <w:proofErr w:type="gramStart"/>
      <w:r w:rsidRPr="0065263A">
        <w:rPr>
          <w:rFonts w:ascii="Times New Roman" w:hAnsi="Times New Roman" w:cs="Times New Roman"/>
          <w:sz w:val="28"/>
          <w:szCs w:val="28"/>
        </w:rPr>
        <w:t>все полезные ископаемые</w:t>
      </w:r>
      <w:proofErr w:type="gramEnd"/>
      <w:r w:rsidRPr="0065263A">
        <w:rPr>
          <w:rFonts w:ascii="Times New Roman" w:hAnsi="Times New Roman" w:cs="Times New Roman"/>
          <w:sz w:val="28"/>
          <w:szCs w:val="28"/>
        </w:rPr>
        <w:t xml:space="preserve"> вынимающие вместе (валовый способ);</w:t>
      </w:r>
    </w:p>
    <w:p w:rsidR="00C245B3" w:rsidRPr="0065263A"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 xml:space="preserve">б) </w:t>
      </w:r>
      <w:r w:rsidRPr="0004592D">
        <w:rPr>
          <w:rFonts w:ascii="Times New Roman" w:hAnsi="Times New Roman" w:cs="Times New Roman"/>
          <w:b/>
          <w:i/>
          <w:sz w:val="28"/>
          <w:szCs w:val="28"/>
        </w:rPr>
        <w:t>сложные залежи</w:t>
      </w:r>
      <w:r w:rsidRPr="0065263A">
        <w:rPr>
          <w:rFonts w:ascii="Times New Roman" w:hAnsi="Times New Roman" w:cs="Times New Roman"/>
          <w:sz w:val="28"/>
          <w:szCs w:val="28"/>
        </w:rPr>
        <w:t xml:space="preserve"> содержат наряду с кондиционным полезным ископаемым, некондиционные сорта, а также прослойки или включения пустых пород с чётко выраженными контактами; в этом случае осуществляется раздельная (селективная) разработка кондиционного и некондиционного полезного ископаемого и пустых пород;</w:t>
      </w:r>
    </w:p>
    <w:p w:rsidR="00C245B3" w:rsidRDefault="00C245B3" w:rsidP="00C245B3">
      <w:pPr>
        <w:spacing w:after="0" w:line="240" w:lineRule="auto"/>
        <w:ind w:firstLine="709"/>
        <w:jc w:val="both"/>
        <w:rPr>
          <w:rFonts w:ascii="Times New Roman" w:hAnsi="Times New Roman" w:cs="Times New Roman"/>
          <w:sz w:val="28"/>
          <w:szCs w:val="28"/>
        </w:rPr>
      </w:pPr>
      <w:r w:rsidRPr="0065263A">
        <w:rPr>
          <w:rFonts w:ascii="Times New Roman" w:hAnsi="Times New Roman" w:cs="Times New Roman"/>
          <w:sz w:val="28"/>
          <w:szCs w:val="28"/>
        </w:rPr>
        <w:t xml:space="preserve">в) </w:t>
      </w:r>
      <w:r w:rsidRPr="0004592D">
        <w:rPr>
          <w:rFonts w:ascii="Times New Roman" w:hAnsi="Times New Roman" w:cs="Times New Roman"/>
          <w:b/>
          <w:i/>
          <w:sz w:val="28"/>
          <w:szCs w:val="28"/>
        </w:rPr>
        <w:t>рассредоточенные залежи</w:t>
      </w:r>
      <w:r w:rsidRPr="0065263A">
        <w:rPr>
          <w:rFonts w:ascii="Times New Roman" w:hAnsi="Times New Roman" w:cs="Times New Roman"/>
          <w:sz w:val="28"/>
          <w:szCs w:val="28"/>
        </w:rPr>
        <w:t xml:space="preserve"> имеют сложное строение, при котором кондиционное и некондиционное полезное ископаемое и пустые породы распределяются </w:t>
      </w:r>
      <w:proofErr w:type="gramStart"/>
      <w:r w:rsidRPr="0065263A">
        <w:rPr>
          <w:rFonts w:ascii="Times New Roman" w:hAnsi="Times New Roman" w:cs="Times New Roman"/>
          <w:sz w:val="28"/>
          <w:szCs w:val="28"/>
        </w:rPr>
        <w:t>в толще земной коры</w:t>
      </w:r>
      <w:proofErr w:type="gramEnd"/>
      <w:r w:rsidRPr="0065263A">
        <w:rPr>
          <w:rFonts w:ascii="Times New Roman" w:hAnsi="Times New Roman" w:cs="Times New Roman"/>
          <w:sz w:val="28"/>
          <w:szCs w:val="28"/>
        </w:rPr>
        <w:t xml:space="preserve"> без определённой закономерности и чётко выраженных контактов. В этом случае для раздельной разработки кондиционного полезного ископаемого требуется детальная разведка.</w:t>
      </w:r>
    </w:p>
    <w:p w:rsidR="00C245B3" w:rsidRPr="00C245B3" w:rsidRDefault="00C245B3" w:rsidP="00C245B3">
      <w:pPr>
        <w:spacing w:after="0" w:line="240" w:lineRule="auto"/>
        <w:ind w:firstLine="709"/>
        <w:jc w:val="both"/>
        <w:rPr>
          <w:rFonts w:ascii="Times New Roman" w:hAnsi="Times New Roman" w:cs="Times New Roman"/>
          <w:sz w:val="28"/>
          <w:szCs w:val="28"/>
        </w:rPr>
      </w:pPr>
    </w:p>
    <w:sectPr w:rsidR="00C245B3" w:rsidRPr="00C245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5B3"/>
    <w:rsid w:val="00A44335"/>
    <w:rsid w:val="00C245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EE28D"/>
  <w15:chartTrackingRefBased/>
  <w15:docId w15:val="{2FDB1C3A-A82A-41D2-9F27-711597F58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245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1266</Words>
  <Characters>7222</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2020-01-31T08:50:00Z</dcterms:created>
  <dcterms:modified xsi:type="dcterms:W3CDTF">2020-01-31T08:52:00Z</dcterms:modified>
</cp:coreProperties>
</file>